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9F2" w:rsidRDefault="00F719F2" w:rsidP="00F719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719F2" w:rsidRDefault="00F719F2" w:rsidP="00F719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719F2" w:rsidRDefault="00F719F2" w:rsidP="00F719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719F2" w:rsidRDefault="00F719F2" w:rsidP="00F719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719F2" w:rsidRDefault="00F719F2" w:rsidP="00F719F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B75CF" w:rsidRPr="00584543" w:rsidRDefault="004D5734" w:rsidP="0083356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>
        <w:rPr>
          <w:rFonts w:ascii="Times New Roman" w:hAnsi="Times New Roman"/>
          <w:sz w:val="24"/>
          <w:szCs w:val="24"/>
        </w:rPr>
        <w:t>КУРСОМ  ИДПО</w:t>
      </w:r>
      <w:proofErr w:type="gramEnd"/>
      <w:r w:rsidR="00EB75CF" w:rsidRPr="0058454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B75CF" w:rsidRPr="00584543" w:rsidRDefault="00EB75CF" w:rsidP="001B0ADB">
      <w:pPr>
        <w:jc w:val="center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EB75CF" w:rsidRPr="00584543" w:rsidRDefault="00EB75C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Название лекции: </w:t>
      </w:r>
      <w:proofErr w:type="spellStart"/>
      <w:r w:rsidRPr="00584543">
        <w:rPr>
          <w:rFonts w:ascii="Times New Roman" w:hAnsi="Times New Roman"/>
          <w:bCs/>
          <w:color w:val="000000"/>
          <w:spacing w:val="-2"/>
          <w:sz w:val="24"/>
          <w:szCs w:val="24"/>
        </w:rPr>
        <w:t>Гипогонадизм</w:t>
      </w:r>
      <w:proofErr w:type="spellEnd"/>
      <w:r w:rsidRPr="00584543">
        <w:rPr>
          <w:rFonts w:ascii="Times New Roman" w:hAnsi="Times New Roman"/>
          <w:sz w:val="24"/>
          <w:szCs w:val="24"/>
        </w:rPr>
        <w:t>.</w:t>
      </w:r>
    </w:p>
    <w:p w:rsidR="00EB75CF" w:rsidRPr="00584543" w:rsidRDefault="00EB75C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833564">
        <w:rPr>
          <w:rFonts w:ascii="Times New Roman" w:hAnsi="Times New Roman"/>
          <w:sz w:val="24"/>
          <w:szCs w:val="24"/>
        </w:rPr>
        <w:t>12.3</w:t>
      </w:r>
    </w:p>
    <w:p w:rsidR="00EB75CF" w:rsidRPr="00584543" w:rsidRDefault="00EB75CF" w:rsidP="008335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833564" w:rsidRPr="00833564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584543">
        <w:rPr>
          <w:rFonts w:ascii="Times New Roman" w:hAnsi="Times New Roman"/>
          <w:sz w:val="24"/>
          <w:szCs w:val="24"/>
        </w:rPr>
        <w:t>«Эндокринология»</w:t>
      </w:r>
    </w:p>
    <w:p w:rsidR="00EB75CF" w:rsidRPr="00584543" w:rsidRDefault="00EB75CF" w:rsidP="0083356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Контингент: </w:t>
      </w:r>
      <w:r w:rsidR="00833564" w:rsidRPr="00833564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EB75CF" w:rsidRPr="00584543" w:rsidRDefault="00EB75CF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EB75CF" w:rsidRPr="00584543" w:rsidRDefault="00EB75CF" w:rsidP="0097424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Цель: ознакомить о</w:t>
      </w:r>
      <w:r w:rsidR="00833564">
        <w:rPr>
          <w:rFonts w:ascii="Times New Roman" w:hAnsi="Times New Roman"/>
          <w:sz w:val="24"/>
          <w:szCs w:val="24"/>
        </w:rPr>
        <w:t>бучающихся</w:t>
      </w:r>
      <w:r w:rsidRPr="00584543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proofErr w:type="spellStart"/>
      <w:r w:rsidRPr="00584543">
        <w:rPr>
          <w:rFonts w:ascii="Times New Roman" w:hAnsi="Times New Roman"/>
          <w:bCs/>
          <w:color w:val="000000"/>
          <w:spacing w:val="-2"/>
          <w:sz w:val="24"/>
          <w:szCs w:val="24"/>
        </w:rPr>
        <w:t>гипогонадизм</w:t>
      </w:r>
      <w:r w:rsidRPr="00584543">
        <w:rPr>
          <w:rFonts w:ascii="Times New Roman" w:hAnsi="Times New Roman"/>
          <w:sz w:val="24"/>
          <w:szCs w:val="24"/>
        </w:rPr>
        <w:t>у</w:t>
      </w:r>
      <w:proofErr w:type="spellEnd"/>
      <w:r w:rsidRPr="00584543">
        <w:rPr>
          <w:rFonts w:ascii="Times New Roman" w:hAnsi="Times New Roman"/>
          <w:sz w:val="24"/>
          <w:szCs w:val="24"/>
        </w:rPr>
        <w:t>.</w:t>
      </w:r>
    </w:p>
    <w:p w:rsidR="00EB75CF" w:rsidRPr="00584543" w:rsidRDefault="00EB75CF" w:rsidP="00974247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В лекции освещаются следующие вопросы: Этиология и патогенез, Внутриутробные и генетические факторы, Роль аутоиммунных процессов, Нарушение чувствительности органов-мишеней к половым гормонам, Первичный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Гипергонадотропный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84543">
        <w:rPr>
          <w:rFonts w:ascii="Times New Roman" w:hAnsi="Times New Roman"/>
          <w:sz w:val="24"/>
          <w:szCs w:val="24"/>
        </w:rPr>
        <w:t>нормогонадотропный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Вторичный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гипогонадотропный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гипогона¬дизм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Синдром </w:t>
      </w:r>
      <w:proofErr w:type="spellStart"/>
      <w:r w:rsidRPr="00584543">
        <w:rPr>
          <w:rFonts w:ascii="Times New Roman" w:hAnsi="Times New Roman"/>
          <w:sz w:val="24"/>
          <w:szCs w:val="24"/>
        </w:rPr>
        <w:t>Мэддока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Синдром </w:t>
      </w:r>
      <w:proofErr w:type="spellStart"/>
      <w:r w:rsidRPr="00584543">
        <w:rPr>
          <w:rFonts w:ascii="Times New Roman" w:hAnsi="Times New Roman"/>
          <w:sz w:val="24"/>
          <w:szCs w:val="24"/>
        </w:rPr>
        <w:t>Рейфенштейна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4543">
        <w:rPr>
          <w:rFonts w:ascii="Times New Roman" w:hAnsi="Times New Roman"/>
          <w:sz w:val="24"/>
          <w:szCs w:val="24"/>
        </w:rPr>
        <w:t>Краниофарингиома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Изолированная недостаточность ЛГ, Третичный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Синдром </w:t>
      </w:r>
      <w:proofErr w:type="spellStart"/>
      <w:r w:rsidRPr="00584543">
        <w:rPr>
          <w:rFonts w:ascii="Times New Roman" w:hAnsi="Times New Roman"/>
          <w:sz w:val="24"/>
          <w:szCs w:val="24"/>
        </w:rPr>
        <w:t>Каллманна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Клиника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в зависимости от времени возникновения и характера поражения, Состояние половых органов, Физическое и половое развитие, Клиническое течение первичного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врожденного и приобретенного, Особенности пубертатного периода, Особенности течения вторичного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Особенности течения третичного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гипогона¬дизма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, Диагностика и дифференциальная диагностика, Пробы с </w:t>
      </w:r>
      <w:proofErr w:type="spellStart"/>
      <w:r w:rsidRPr="00584543">
        <w:rPr>
          <w:rFonts w:ascii="Times New Roman" w:hAnsi="Times New Roman"/>
          <w:sz w:val="24"/>
          <w:szCs w:val="24"/>
        </w:rPr>
        <w:t>хорионнческим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гонадотропином и </w:t>
      </w:r>
      <w:proofErr w:type="spellStart"/>
      <w:r w:rsidRPr="00584543">
        <w:rPr>
          <w:rFonts w:ascii="Times New Roman" w:hAnsi="Times New Roman"/>
          <w:sz w:val="24"/>
          <w:szCs w:val="24"/>
        </w:rPr>
        <w:t>люлиберином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Оценка цитогенетического исследования, Оценка </w:t>
      </w:r>
      <w:proofErr w:type="spellStart"/>
      <w:r w:rsidRPr="00584543">
        <w:rPr>
          <w:rFonts w:ascii="Times New Roman" w:hAnsi="Times New Roman"/>
          <w:sz w:val="24"/>
          <w:szCs w:val="24"/>
        </w:rPr>
        <w:t>сперматограммы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Оценка данных рентгенологического и </w:t>
      </w:r>
      <w:proofErr w:type="spellStart"/>
      <w:r w:rsidRPr="00584543">
        <w:rPr>
          <w:rFonts w:ascii="Times New Roman" w:hAnsi="Times New Roman"/>
          <w:sz w:val="24"/>
          <w:szCs w:val="24"/>
        </w:rPr>
        <w:t>ульт¬развукового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исследований, компьютерной, ядерно-</w:t>
      </w:r>
      <w:proofErr w:type="spellStart"/>
      <w:r w:rsidRPr="00584543">
        <w:rPr>
          <w:rFonts w:ascii="Times New Roman" w:hAnsi="Times New Roman"/>
          <w:sz w:val="24"/>
          <w:szCs w:val="24"/>
        </w:rPr>
        <w:t>магнито</w:t>
      </w:r>
      <w:proofErr w:type="spellEnd"/>
      <w:r w:rsidRPr="00584543">
        <w:rPr>
          <w:rFonts w:ascii="Times New Roman" w:hAnsi="Times New Roman"/>
          <w:sz w:val="24"/>
          <w:szCs w:val="24"/>
        </w:rPr>
        <w:t>-</w:t>
      </w:r>
      <w:proofErr w:type="spellStart"/>
      <w:r w:rsidRPr="00584543">
        <w:rPr>
          <w:rFonts w:ascii="Times New Roman" w:hAnsi="Times New Roman"/>
          <w:sz w:val="24"/>
          <w:szCs w:val="24"/>
        </w:rPr>
        <w:t>резонаясной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томографии и других методов, Дифференциальная диагностика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гипогона-дизма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с задержкой полового развития конституционального генеза, Лечение, Сроки начала лечения, Показания к стимулирующей и </w:t>
      </w:r>
      <w:proofErr w:type="spellStart"/>
      <w:r w:rsidRPr="00584543">
        <w:rPr>
          <w:rFonts w:ascii="Times New Roman" w:hAnsi="Times New Roman"/>
          <w:sz w:val="24"/>
          <w:szCs w:val="24"/>
        </w:rPr>
        <w:t>замести¬тельной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терапии половыми гормонами, Особенности лечения первичного и вторичного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гипогопадизма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Прогноз, Диспансеризация, Медико-социальная экспертиза и </w:t>
      </w:r>
      <w:proofErr w:type="spellStart"/>
      <w:r w:rsidRPr="00584543">
        <w:rPr>
          <w:rFonts w:ascii="Times New Roman" w:hAnsi="Times New Roman"/>
          <w:sz w:val="24"/>
          <w:szCs w:val="24"/>
        </w:rPr>
        <w:t>реабили¬тация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Социальная адаптация, Крипторхизм, Этиология и патогенез, Клиника, Клинические варианты аномалий </w:t>
      </w:r>
      <w:r w:rsidRPr="00584543">
        <w:rPr>
          <w:rFonts w:ascii="Times New Roman" w:hAnsi="Times New Roman"/>
          <w:sz w:val="24"/>
          <w:szCs w:val="24"/>
        </w:rPr>
        <w:lastRenderedPageBreak/>
        <w:t xml:space="preserve">положения яичек, Функциональное состояние гонад, морфология, Диагностика и дифференциальная диагностика, Диагностические пробы, Оценка данных гормонального, </w:t>
      </w:r>
      <w:proofErr w:type="spellStart"/>
      <w:r w:rsidRPr="00584543">
        <w:rPr>
          <w:rFonts w:ascii="Times New Roman" w:hAnsi="Times New Roman"/>
          <w:sz w:val="24"/>
          <w:szCs w:val="24"/>
        </w:rPr>
        <w:t>ультразву¬кового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и других методов исследования, Дифференциальная диагностика ложного крипторхизма, Дифференциальная диагностика брюшной формы крипторхизма и анорхизма (</w:t>
      </w:r>
      <w:proofErr w:type="spellStart"/>
      <w:r w:rsidRPr="00584543">
        <w:rPr>
          <w:rFonts w:ascii="Times New Roman" w:hAnsi="Times New Roman"/>
          <w:sz w:val="24"/>
          <w:szCs w:val="24"/>
        </w:rPr>
        <w:t>синдро¬ма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внутриутробной атрофии яичек, Лечение, Сроки начала лечения, Контроль (гормональный и клинический, Оперативное лечение, Гормональная терапия, Прогноз, Про</w:t>
      </w:r>
      <w:r>
        <w:rPr>
          <w:rFonts w:ascii="Times New Roman" w:hAnsi="Times New Roman"/>
          <w:sz w:val="24"/>
          <w:szCs w:val="24"/>
        </w:rPr>
        <w:t>гностические аспекты фертильно</w:t>
      </w:r>
      <w:r w:rsidRPr="00584543">
        <w:rPr>
          <w:rFonts w:ascii="Times New Roman" w:hAnsi="Times New Roman"/>
          <w:sz w:val="24"/>
          <w:szCs w:val="24"/>
        </w:rPr>
        <w:t>сти, Диспансеризация, Медико-социальная экспертиза и реабилитация</w:t>
      </w:r>
      <w:r>
        <w:rPr>
          <w:rFonts w:ascii="Times New Roman" w:hAnsi="Times New Roman"/>
          <w:sz w:val="24"/>
          <w:szCs w:val="24"/>
        </w:rPr>
        <w:t>.</w:t>
      </w:r>
    </w:p>
    <w:p w:rsidR="00EB75CF" w:rsidRPr="00833564" w:rsidRDefault="00EB75CF" w:rsidP="00833564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План лекции: </w:t>
      </w:r>
      <w:r w:rsidR="00833564" w:rsidRPr="00833564">
        <w:rPr>
          <w:rFonts w:ascii="Times New Roman" w:hAnsi="Times New Roman"/>
          <w:sz w:val="24"/>
          <w:szCs w:val="24"/>
        </w:rPr>
        <w:t>Гипогонадизм.</w:t>
      </w:r>
      <w:bookmarkStart w:id="0" w:name="_GoBack"/>
      <w:bookmarkEnd w:id="0"/>
    </w:p>
    <w:p w:rsidR="00EB75CF" w:rsidRPr="00584543" w:rsidRDefault="00EB75CF" w:rsidP="009742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58454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B75CF" w:rsidRPr="00584543" w:rsidRDefault="00EB75CF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EB75CF" w:rsidRPr="00584543" w:rsidRDefault="00EB75CF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EB75CF" w:rsidRPr="00584543" w:rsidRDefault="00EB75CF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EB75CF" w:rsidRPr="00584543" w:rsidRDefault="00EB75CF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EB75CF" w:rsidRPr="00584543" w:rsidRDefault="00EB75CF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Основная:</w:t>
      </w:r>
      <w:r w:rsidRPr="00584543">
        <w:rPr>
          <w:rFonts w:ascii="Times New Roman" w:hAnsi="Times New Roman"/>
          <w:bCs/>
          <w:sz w:val="24"/>
          <w:szCs w:val="24"/>
        </w:rPr>
        <w:t xml:space="preserve"> 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84543">
        <w:rPr>
          <w:rFonts w:ascii="Times New Roman" w:hAnsi="Times New Roman"/>
          <w:sz w:val="24"/>
          <w:szCs w:val="24"/>
        </w:rPr>
        <w:t>Аметов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84543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584543">
        <w:rPr>
          <w:rFonts w:ascii="Times New Roman" w:hAnsi="Times New Roman"/>
          <w:sz w:val="24"/>
          <w:szCs w:val="24"/>
        </w:rPr>
        <w:t>Гитун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рец</w:t>
      </w:r>
      <w:proofErr w:type="spellEnd"/>
      <w:r w:rsidRPr="00584543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584543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584543">
        <w:rPr>
          <w:rFonts w:ascii="Times New Roman" w:hAnsi="Times New Roman"/>
          <w:sz w:val="24"/>
          <w:szCs w:val="24"/>
        </w:rPr>
        <w:t>Evadence-based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endocrinology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: руководство для </w:t>
      </w:r>
      <w:proofErr w:type="gramStart"/>
      <w:r w:rsidRPr="00584543">
        <w:rPr>
          <w:rFonts w:ascii="Times New Roman" w:hAnsi="Times New Roman"/>
          <w:sz w:val="24"/>
          <w:szCs w:val="24"/>
        </w:rPr>
        <w:t>врачей :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584543">
        <w:rPr>
          <w:rFonts w:ascii="Times New Roman" w:hAnsi="Times New Roman"/>
          <w:sz w:val="24"/>
          <w:szCs w:val="24"/>
        </w:rPr>
        <w:t>Лебдех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584543">
        <w:rPr>
          <w:rFonts w:ascii="Times New Roman" w:hAnsi="Times New Roman"/>
          <w:sz w:val="24"/>
          <w:szCs w:val="24"/>
        </w:rPr>
        <w:t>Полайн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584543">
        <w:rPr>
          <w:rFonts w:ascii="Times New Roman" w:hAnsi="Times New Roman"/>
          <w:sz w:val="24"/>
          <w:szCs w:val="24"/>
        </w:rPr>
        <w:t>Камачо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4543">
        <w:rPr>
          <w:rFonts w:ascii="Times New Roman" w:hAnsi="Times New Roman"/>
          <w:sz w:val="24"/>
          <w:szCs w:val="24"/>
        </w:rPr>
        <w:t>Хоссейн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Гариба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4543">
        <w:rPr>
          <w:rFonts w:ascii="Times New Roman" w:hAnsi="Times New Roman"/>
          <w:sz w:val="24"/>
          <w:szCs w:val="24"/>
        </w:rPr>
        <w:t>Глен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584543">
        <w:rPr>
          <w:rFonts w:ascii="Times New Roman" w:hAnsi="Times New Roman"/>
          <w:sz w:val="24"/>
          <w:szCs w:val="24"/>
        </w:rPr>
        <w:t>Сайзмо</w:t>
      </w:r>
      <w:proofErr w:type="spellEnd"/>
      <w:r w:rsidRPr="00584543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584543">
        <w:rPr>
          <w:rFonts w:ascii="Times New Roman" w:hAnsi="Times New Roman"/>
          <w:bCs/>
          <w:sz w:val="24"/>
          <w:szCs w:val="24"/>
        </w:rPr>
        <w:t> </w:t>
      </w: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584543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584543">
        <w:rPr>
          <w:rFonts w:ascii="Times New Roman" w:hAnsi="Times New Roman"/>
          <w:sz w:val="24"/>
          <w:szCs w:val="24"/>
        </w:rPr>
        <w:t>Галстян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584543">
        <w:rPr>
          <w:rFonts w:ascii="Times New Roman" w:hAnsi="Times New Roman"/>
          <w:sz w:val="24"/>
          <w:szCs w:val="24"/>
        </w:rPr>
        <w:t>] ;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584543">
        <w:rPr>
          <w:rFonts w:ascii="Times New Roman" w:hAnsi="Times New Roman"/>
          <w:sz w:val="24"/>
          <w:szCs w:val="24"/>
        </w:rPr>
        <w:t>Гэотар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584543">
        <w:rPr>
          <w:rFonts w:ascii="Times New Roman" w:hAnsi="Times New Roman"/>
          <w:bCs/>
          <w:sz w:val="24"/>
          <w:szCs w:val="24"/>
        </w:rPr>
        <w:t> </w:t>
      </w: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84543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584543">
        <w:rPr>
          <w:rFonts w:ascii="Times New Roman" w:hAnsi="Times New Roman"/>
          <w:sz w:val="24"/>
          <w:szCs w:val="24"/>
        </w:rPr>
        <w:t>Гэотар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584543">
        <w:rPr>
          <w:rFonts w:ascii="Times New Roman" w:hAnsi="Times New Roman"/>
          <w:sz w:val="24"/>
          <w:szCs w:val="24"/>
        </w:rPr>
        <w:t>Кэттайл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Р. А. </w:t>
      </w:r>
      <w:proofErr w:type="gramStart"/>
      <w:r w:rsidRPr="00584543">
        <w:rPr>
          <w:rFonts w:ascii="Times New Roman" w:hAnsi="Times New Roman"/>
          <w:sz w:val="24"/>
          <w:szCs w:val="24"/>
        </w:rPr>
        <w:t>Арки ;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под общ. ред. Ю. В. </w:t>
      </w:r>
      <w:proofErr w:type="spellStart"/>
      <w:r w:rsidRPr="00584543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584543">
        <w:rPr>
          <w:rFonts w:ascii="Times New Roman" w:hAnsi="Times New Roman"/>
          <w:sz w:val="24"/>
          <w:szCs w:val="24"/>
        </w:rPr>
        <w:t>. - М.: БИНОМ, 2007. - 335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584543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584543">
        <w:rPr>
          <w:rFonts w:ascii="Times New Roman" w:hAnsi="Times New Roman"/>
          <w:sz w:val="24"/>
          <w:szCs w:val="24"/>
        </w:rPr>
        <w:t>] ;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под ред. И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4543">
        <w:rPr>
          <w:rFonts w:ascii="Times New Roman" w:hAnsi="Times New Roman"/>
          <w:sz w:val="24"/>
          <w:szCs w:val="24"/>
        </w:rPr>
        <w:t>И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4543">
        <w:rPr>
          <w:rFonts w:ascii="Times New Roman" w:hAnsi="Times New Roman"/>
          <w:sz w:val="24"/>
          <w:szCs w:val="24"/>
        </w:rPr>
        <w:t>Дедова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584543">
        <w:rPr>
          <w:rFonts w:ascii="Times New Roman" w:hAnsi="Times New Roman"/>
          <w:sz w:val="24"/>
          <w:szCs w:val="24"/>
        </w:rPr>
        <w:t>Г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4543">
        <w:rPr>
          <w:rFonts w:ascii="Times New Roman" w:hAnsi="Times New Roman"/>
          <w:sz w:val="24"/>
          <w:szCs w:val="24"/>
        </w:rPr>
        <w:t>А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4543">
        <w:rPr>
          <w:rFonts w:ascii="Times New Roman" w:hAnsi="Times New Roman"/>
          <w:sz w:val="24"/>
          <w:szCs w:val="24"/>
        </w:rPr>
        <w:t>Мельниченко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584543">
        <w:rPr>
          <w:rFonts w:ascii="Times New Roman" w:hAnsi="Times New Roman"/>
          <w:sz w:val="24"/>
          <w:szCs w:val="24"/>
        </w:rPr>
        <w:t>рецензенты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584543">
        <w:rPr>
          <w:rFonts w:ascii="Times New Roman" w:hAnsi="Times New Roman"/>
          <w:sz w:val="24"/>
          <w:szCs w:val="24"/>
        </w:rPr>
        <w:t>Е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4543">
        <w:rPr>
          <w:rFonts w:ascii="Times New Roman" w:hAnsi="Times New Roman"/>
          <w:sz w:val="24"/>
          <w:szCs w:val="24"/>
        </w:rPr>
        <w:t>Н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4543">
        <w:rPr>
          <w:rFonts w:ascii="Times New Roman" w:hAnsi="Times New Roman"/>
          <w:sz w:val="24"/>
          <w:szCs w:val="24"/>
        </w:rPr>
        <w:t>Гринева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584543">
        <w:rPr>
          <w:rFonts w:ascii="Times New Roman" w:hAnsi="Times New Roman"/>
          <w:sz w:val="24"/>
          <w:szCs w:val="24"/>
        </w:rPr>
        <w:t>Е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4543">
        <w:rPr>
          <w:rFonts w:ascii="Times New Roman" w:hAnsi="Times New Roman"/>
          <w:sz w:val="24"/>
          <w:szCs w:val="24"/>
        </w:rPr>
        <w:t>И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584543">
        <w:rPr>
          <w:rFonts w:ascii="Times New Roman" w:hAnsi="Times New Roman"/>
          <w:sz w:val="24"/>
          <w:szCs w:val="24"/>
        </w:rPr>
        <w:t>Марова</w:t>
      </w:r>
      <w:proofErr w:type="spellEnd"/>
      <w:r w:rsidRPr="00584543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584543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584543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584543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584543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584543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584543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584543">
        <w:rPr>
          <w:rFonts w:ascii="Times New Roman" w:hAnsi="Times New Roman"/>
          <w:sz w:val="24"/>
          <w:szCs w:val="24"/>
        </w:rPr>
        <w:t>М</w:t>
      </w:r>
      <w:r w:rsidRPr="00584543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58454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84543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584543">
        <w:rPr>
          <w:rFonts w:ascii="Times New Roman" w:hAnsi="Times New Roman"/>
          <w:sz w:val="24"/>
          <w:szCs w:val="24"/>
        </w:rPr>
        <w:t>с</w:t>
      </w:r>
      <w:r w:rsidRPr="00584543">
        <w:rPr>
          <w:rFonts w:ascii="Times New Roman" w:hAnsi="Times New Roman"/>
          <w:sz w:val="24"/>
          <w:szCs w:val="24"/>
          <w:lang w:val="en-US"/>
        </w:rPr>
        <w:t>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584543">
        <w:rPr>
          <w:rFonts w:ascii="Times New Roman" w:hAnsi="Times New Roman"/>
          <w:sz w:val="24"/>
          <w:szCs w:val="24"/>
        </w:rPr>
        <w:t xml:space="preserve"> эндокринной системы и нарушений обмена </w:t>
      </w:r>
      <w:proofErr w:type="gramStart"/>
      <w:r w:rsidRPr="00584543">
        <w:rPr>
          <w:rFonts w:ascii="Times New Roman" w:hAnsi="Times New Roman"/>
          <w:sz w:val="24"/>
          <w:szCs w:val="24"/>
        </w:rPr>
        <w:t>веществ :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compendium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584543">
        <w:rPr>
          <w:rFonts w:ascii="Times New Roman" w:hAnsi="Times New Roman"/>
          <w:sz w:val="24"/>
          <w:szCs w:val="24"/>
        </w:rPr>
        <w:t>Арапова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584543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84543">
        <w:rPr>
          <w:rFonts w:ascii="Times New Roman" w:hAnsi="Times New Roman"/>
          <w:sz w:val="24"/>
          <w:szCs w:val="24"/>
        </w:rPr>
        <w:t>, 2008. - 582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584543">
        <w:rPr>
          <w:rFonts w:ascii="Times New Roman" w:hAnsi="Times New Roman"/>
          <w:sz w:val="24"/>
          <w:szCs w:val="24"/>
        </w:rPr>
        <w:t>Шестакова;</w:t>
      </w: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584543">
        <w:rPr>
          <w:rFonts w:ascii="Times New Roman" w:hAnsi="Times New Roman"/>
          <w:sz w:val="24"/>
          <w:szCs w:val="24"/>
        </w:rPr>
        <w:t>ческий</w:t>
      </w:r>
      <w:proofErr w:type="spellEnd"/>
      <w:proofErr w:type="gramEnd"/>
      <w:r w:rsidRPr="00584543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584543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EB75CF" w:rsidRPr="00584543" w:rsidRDefault="00EB75CF" w:rsidP="00C06E8E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584543">
        <w:rPr>
          <w:rFonts w:ascii="Times New Roman" w:hAnsi="Times New Roman"/>
          <w:bCs/>
          <w:sz w:val="24"/>
          <w:szCs w:val="24"/>
        </w:rPr>
        <w:t> </w:t>
      </w: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84543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584543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lastRenderedPageBreak/>
        <w:t> Элементы эндокринной регуляции: научное издание/ А. Н. Смирнов; под ред. В. А. Ткачука. - М.: ГЭОТАР-МЕДИА, 2008. - 351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84543">
        <w:rPr>
          <w:rFonts w:ascii="Times New Roman" w:hAnsi="Times New Roman"/>
          <w:sz w:val="24"/>
          <w:szCs w:val="24"/>
        </w:rPr>
        <w:t>: руководство/ С. Б. Шустов</w:t>
      </w:r>
      <w:r w:rsidRPr="00584543">
        <w:rPr>
          <w:rFonts w:ascii="Times New Roman" w:hAnsi="Times New Roman"/>
          <w:sz w:val="24"/>
          <w:szCs w:val="24"/>
        </w:rPr>
        <w:br/>
      </w: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584543">
        <w:rPr>
          <w:rFonts w:ascii="Times New Roman" w:hAnsi="Times New Roman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584543">
        <w:rPr>
          <w:rFonts w:ascii="Times New Roman" w:hAnsi="Times New Roman"/>
          <w:sz w:val="24"/>
          <w:szCs w:val="24"/>
        </w:rPr>
        <w:t>СПб.: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СпецЛит</w:t>
      </w:r>
      <w:proofErr w:type="spellEnd"/>
      <w:r w:rsidRPr="00584543">
        <w:rPr>
          <w:rFonts w:ascii="Times New Roman" w:hAnsi="Times New Roman"/>
          <w:sz w:val="24"/>
          <w:szCs w:val="24"/>
        </w:rPr>
        <w:t>, 2011. - 432 с.</w:t>
      </w:r>
    </w:p>
    <w:p w:rsidR="00EB75CF" w:rsidRPr="00584543" w:rsidRDefault="00EB75CF" w:rsidP="00C06E8E">
      <w:pPr>
        <w:pStyle w:val="a8"/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584543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584543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584543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2007. 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84543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584543">
        <w:rPr>
          <w:rFonts w:ascii="Times New Roman" w:hAnsi="Times New Roman"/>
          <w:sz w:val="24"/>
          <w:szCs w:val="24"/>
        </w:rPr>
        <w:t>Шенфилд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584543">
        <w:rPr>
          <w:rFonts w:ascii="Times New Roman" w:hAnsi="Times New Roman"/>
          <w:sz w:val="24"/>
          <w:szCs w:val="24"/>
        </w:rPr>
        <w:t>] ;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584543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84543">
        <w:rPr>
          <w:rFonts w:ascii="Times New Roman" w:hAnsi="Times New Roman"/>
          <w:sz w:val="24"/>
          <w:szCs w:val="24"/>
        </w:rPr>
        <w:t>, 2005. - 381 с.</w:t>
      </w:r>
    </w:p>
    <w:p w:rsidR="00EB75CF" w:rsidRPr="00584543" w:rsidRDefault="00EB75CF" w:rsidP="00C06E8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B75CF" w:rsidRPr="00584543" w:rsidRDefault="00EB75CF" w:rsidP="00C06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75CF" w:rsidRPr="00584543" w:rsidRDefault="00EB75C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B75CF" w:rsidRPr="00584543" w:rsidRDefault="00EB75CF" w:rsidP="00584543">
      <w:p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EB75CF" w:rsidRPr="0058454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ADB"/>
    <w:rsid w:val="00051017"/>
    <w:rsid w:val="000C4527"/>
    <w:rsid w:val="000F3568"/>
    <w:rsid w:val="00106FB0"/>
    <w:rsid w:val="00134AD0"/>
    <w:rsid w:val="0017139B"/>
    <w:rsid w:val="001A1027"/>
    <w:rsid w:val="001B0ADB"/>
    <w:rsid w:val="002234FE"/>
    <w:rsid w:val="00384B37"/>
    <w:rsid w:val="003A190B"/>
    <w:rsid w:val="004D5734"/>
    <w:rsid w:val="005079A7"/>
    <w:rsid w:val="00584543"/>
    <w:rsid w:val="0061045C"/>
    <w:rsid w:val="006C017E"/>
    <w:rsid w:val="007054D3"/>
    <w:rsid w:val="00716005"/>
    <w:rsid w:val="00725B85"/>
    <w:rsid w:val="00833564"/>
    <w:rsid w:val="00974247"/>
    <w:rsid w:val="00A72BF1"/>
    <w:rsid w:val="00BD2A45"/>
    <w:rsid w:val="00BE5161"/>
    <w:rsid w:val="00C06E8E"/>
    <w:rsid w:val="00C8177F"/>
    <w:rsid w:val="00CE3091"/>
    <w:rsid w:val="00E32FFC"/>
    <w:rsid w:val="00E56803"/>
    <w:rsid w:val="00E56C50"/>
    <w:rsid w:val="00EB56BC"/>
    <w:rsid w:val="00EB75CF"/>
    <w:rsid w:val="00F719F2"/>
    <w:rsid w:val="00F7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2FBBD4-17A5-4905-84D5-F4A856D49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2018-11-27T19:02:00Z</dcterms:created>
  <dcterms:modified xsi:type="dcterms:W3CDTF">2018-11-27T19:02:00Z</dcterms:modified>
</cp:coreProperties>
</file>